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0E0" w:rsidRDefault="003310E0" w:rsidP="003310E0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Tabla 1: América Latina. Adopción de cuotas de género o paridad política (2009-2015)</w:t>
      </w:r>
    </w:p>
    <w:tbl>
      <w:tblPr>
        <w:tblW w:w="4600" w:type="dxa"/>
        <w:jc w:val="center"/>
        <w:tblCellMar>
          <w:left w:w="70" w:type="dxa"/>
          <w:right w:w="70" w:type="dxa"/>
        </w:tblCellMar>
        <w:tblLook w:val="04A0"/>
      </w:tblPr>
      <w:tblGrid>
        <w:gridCol w:w="2200"/>
        <w:gridCol w:w="2400"/>
      </w:tblGrid>
      <w:tr w:rsidR="003310E0" w:rsidRPr="00AF59A2" w:rsidTr="00DF67CE">
        <w:trPr>
          <w:trHeight w:val="315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E0" w:rsidRPr="00AF59A2" w:rsidRDefault="003310E0" w:rsidP="00DF67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AF5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Países con cuotas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E0" w:rsidRPr="00AF59A2" w:rsidRDefault="003310E0" w:rsidP="00DF67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AF5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Países paritarios</w:t>
            </w:r>
          </w:p>
        </w:tc>
      </w:tr>
      <w:tr w:rsidR="003310E0" w:rsidRPr="00AF59A2" w:rsidTr="00DF67CE">
        <w:trPr>
          <w:trHeight w:val="315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E0" w:rsidRPr="00AF59A2" w:rsidRDefault="003310E0" w:rsidP="00DF67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F5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Uruguay (2009)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E0" w:rsidRPr="00AF59A2" w:rsidRDefault="003310E0" w:rsidP="00DF67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F5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Bolivia (2009)</w:t>
            </w:r>
          </w:p>
        </w:tc>
      </w:tr>
      <w:tr w:rsidR="003310E0" w:rsidRPr="00AF59A2" w:rsidTr="00DF67CE">
        <w:trPr>
          <w:trHeight w:val="315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E0" w:rsidRPr="00AF59A2" w:rsidRDefault="003310E0" w:rsidP="00DF67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F5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Colombia (2011)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E0" w:rsidRPr="00AF59A2" w:rsidRDefault="003310E0" w:rsidP="00DF67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F5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Costa Rica (2009)</w:t>
            </w:r>
          </w:p>
        </w:tc>
      </w:tr>
      <w:tr w:rsidR="003310E0" w:rsidRPr="00AF59A2" w:rsidTr="00DF67CE">
        <w:trPr>
          <w:trHeight w:val="315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E0" w:rsidRPr="00AF59A2" w:rsidRDefault="003310E0" w:rsidP="00DF67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F5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El Salvador (2013)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E0" w:rsidRPr="00AF59A2" w:rsidRDefault="003310E0" w:rsidP="00DF67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F5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Ecuador (2008)</w:t>
            </w:r>
          </w:p>
        </w:tc>
      </w:tr>
      <w:tr w:rsidR="003310E0" w:rsidRPr="00AF59A2" w:rsidTr="00DF67CE">
        <w:trPr>
          <w:trHeight w:val="315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E0" w:rsidRPr="00AF59A2" w:rsidRDefault="003310E0" w:rsidP="00DF67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1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Chile (2015)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E0" w:rsidRPr="00AF59A2" w:rsidRDefault="003310E0" w:rsidP="00DF67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F5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Honduras (2012)</w:t>
            </w:r>
          </w:p>
        </w:tc>
      </w:tr>
      <w:tr w:rsidR="003310E0" w:rsidRPr="00AF59A2" w:rsidTr="00DF67CE">
        <w:trPr>
          <w:trHeight w:val="315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E0" w:rsidRPr="00AF59A2" w:rsidRDefault="003310E0" w:rsidP="00DF67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F5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E0" w:rsidRPr="00AF59A2" w:rsidRDefault="003310E0" w:rsidP="00DF67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México (2014) </w:t>
            </w:r>
          </w:p>
        </w:tc>
      </w:tr>
      <w:tr w:rsidR="003310E0" w:rsidRPr="00AF59A2" w:rsidTr="00DF67CE">
        <w:trPr>
          <w:trHeight w:val="315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E0" w:rsidRPr="00AF59A2" w:rsidRDefault="003310E0" w:rsidP="00DF67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F5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E0" w:rsidRPr="00AF59A2" w:rsidRDefault="003310E0" w:rsidP="00DF67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F5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Nicaragua (2010)</w:t>
            </w:r>
          </w:p>
        </w:tc>
      </w:tr>
      <w:tr w:rsidR="003310E0" w:rsidRPr="00AF59A2" w:rsidTr="00DF67CE">
        <w:trPr>
          <w:trHeight w:val="315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E0" w:rsidRPr="00AF59A2" w:rsidRDefault="003310E0" w:rsidP="00DF67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F5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E0" w:rsidRPr="00AF59A2" w:rsidRDefault="003310E0" w:rsidP="00DF67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F5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Panamá (2012)</w:t>
            </w:r>
          </w:p>
        </w:tc>
      </w:tr>
      <w:tr w:rsidR="003310E0" w:rsidRPr="00AF59A2" w:rsidTr="00DF67CE">
        <w:trPr>
          <w:trHeight w:val="315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E0" w:rsidRPr="00AF59A2" w:rsidRDefault="003310E0" w:rsidP="00DF67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F5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E0" w:rsidRPr="00AF59A2" w:rsidRDefault="003310E0" w:rsidP="00DF67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F5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Venezuela (2015)</w:t>
            </w:r>
          </w:p>
        </w:tc>
      </w:tr>
    </w:tbl>
    <w:p w:rsidR="003310E0" w:rsidRPr="001E3225" w:rsidRDefault="003310E0" w:rsidP="003310E0">
      <w:pPr>
        <w:spacing w:line="48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F59A2">
        <w:rPr>
          <w:rFonts w:ascii="Times New Roman" w:hAnsi="Times New Roman" w:cs="Times New Roman"/>
          <w:color w:val="000000"/>
          <w:sz w:val="20"/>
          <w:szCs w:val="20"/>
        </w:rPr>
        <w:t>Fuente: Elaboración propia en base a datos del Observatorio de Igualdad de Género de la CEPAL y páginas webs de organismos electorales de cada país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D45A9D" w:rsidRDefault="00D45A9D"/>
    <w:sectPr w:rsidR="00D45A9D" w:rsidSect="00D45A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10E0"/>
    <w:rsid w:val="000B7CA0"/>
    <w:rsid w:val="003310E0"/>
    <w:rsid w:val="00D45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0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0</DocSecurity>
  <Lines>7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</dc:creator>
  <cp:lastModifiedBy>LA</cp:lastModifiedBy>
  <cp:revision>1</cp:revision>
  <dcterms:created xsi:type="dcterms:W3CDTF">2017-04-21T21:14:00Z</dcterms:created>
  <dcterms:modified xsi:type="dcterms:W3CDTF">2017-04-21T21:14:00Z</dcterms:modified>
</cp:coreProperties>
</file>